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723386C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A25</w:t>
      </w:r>
      <w:r w:rsidR="00712E62">
        <w:rPr>
          <w:rFonts w:ascii="Arial" w:eastAsia="Arial" w:hAnsi="Arial" w:cs="Arial"/>
          <w:b/>
          <w:sz w:val="20"/>
          <w:szCs w:val="20"/>
        </w:rPr>
        <w:t xml:space="preserve"> |</w:t>
      </w:r>
      <w:r>
        <w:rPr>
          <w:rFonts w:ascii="Arial" w:eastAsia="Arial" w:hAnsi="Arial" w:cs="Arial"/>
          <w:b/>
          <w:sz w:val="20"/>
          <w:szCs w:val="20"/>
        </w:rPr>
        <w:t xml:space="preserve"> DENA ESANDA DAGO, ESTÁ TODO POR HACER:</w:t>
      </w:r>
    </w:p>
    <w:p w14:paraId="0A9F025E" w14:textId="77777777" w:rsidR="00D14288" w:rsidRPr="003A290C" w:rsidRDefault="00D14288" w:rsidP="00D14288">
      <w:pPr>
        <w:jc w:val="both"/>
        <w:rPr>
          <w:rFonts w:asciiTheme="minorHAnsi" w:eastAsia="Arial" w:hAnsiTheme="minorHAnsi" w:cstheme="minorHAnsi"/>
          <w:color w:val="auto"/>
        </w:rPr>
      </w:pPr>
      <w:proofErr w:type="spellStart"/>
      <w:r w:rsidRPr="003A290C">
        <w:rPr>
          <w:rFonts w:asciiTheme="minorHAnsi" w:eastAsia="Arial" w:hAnsiTheme="minorHAnsi" w:cstheme="minorHAnsi"/>
          <w:color w:val="auto"/>
        </w:rPr>
        <w:t>Dena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r w:rsidRPr="003A290C">
        <w:rPr>
          <w:rFonts w:asciiTheme="minorHAnsi" w:eastAsia="Arial" w:hAnsiTheme="minorHAnsi" w:cstheme="minorHAnsi"/>
          <w:noProof/>
          <w:color w:val="auto"/>
          <w:lang w:val="eu-ES"/>
        </w:rPr>
        <w:t>esanda</w:t>
      </w:r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dago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bai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eta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nazkatuta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gaude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hitz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eta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diskurtso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hutsekin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; izan ere,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horien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guztien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azken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asmoa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emakumeak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*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isilaraztea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da, eta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horiei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ez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dizkiegu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hitz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hutsak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eskatzen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horiei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erakunde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desberdinei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konponbideak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baliabideak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eta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konpromisoak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eskatzen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dizkiegu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>.</w:t>
      </w:r>
    </w:p>
    <w:p w14:paraId="4526E99E" w14:textId="77777777" w:rsidR="00D14288" w:rsidRPr="003A290C" w:rsidRDefault="00D14288" w:rsidP="00D14288">
      <w:pPr>
        <w:jc w:val="both"/>
        <w:rPr>
          <w:rFonts w:asciiTheme="minorHAnsi" w:eastAsia="Arial" w:hAnsiTheme="minorHAnsi" w:cstheme="minorHAnsi"/>
          <w:color w:val="auto"/>
        </w:rPr>
      </w:pPr>
      <w:proofErr w:type="spellStart"/>
      <w:r w:rsidRPr="003A290C">
        <w:rPr>
          <w:rFonts w:asciiTheme="minorHAnsi" w:eastAsia="Arial" w:hAnsiTheme="minorHAnsi" w:cstheme="minorHAnsi"/>
          <w:color w:val="auto"/>
        </w:rPr>
        <w:t>Dena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esanda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dago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baina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dena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egiteko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dago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; izan ere,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guri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entzutea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eskatzen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dugu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gure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proposamenak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kontuan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hartzea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geu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garelako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indarkeria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matxistaren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adierazpen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desberdinak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jasaten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ditugunak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: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sinbolikoa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fisikoa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psikologikoa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ekonomikoa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soziala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kulturala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... Ez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dira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kasu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bakanak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patriarkatuaren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,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kapitalismoaren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eta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kolonialismoaren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arteko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aliantzaren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ondorio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dira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.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Erakunde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publiko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zein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pribatuetan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oinarritzen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den sistema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hegemoniko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horrena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 xml:space="preserve"> </w:t>
      </w:r>
      <w:proofErr w:type="spellStart"/>
      <w:r w:rsidRPr="003A290C">
        <w:rPr>
          <w:rFonts w:asciiTheme="minorHAnsi" w:eastAsia="Arial" w:hAnsiTheme="minorHAnsi" w:cstheme="minorHAnsi"/>
          <w:color w:val="auto"/>
        </w:rPr>
        <w:t>alegia</w:t>
      </w:r>
      <w:proofErr w:type="spellEnd"/>
      <w:r w:rsidRPr="003A290C">
        <w:rPr>
          <w:rFonts w:asciiTheme="minorHAnsi" w:eastAsia="Arial" w:hAnsiTheme="minorHAnsi" w:cstheme="minorHAnsi"/>
          <w:color w:val="auto"/>
        </w:rPr>
        <w:t>.</w:t>
      </w:r>
    </w:p>
    <w:p w14:paraId="00000004" w14:textId="7AB53745" w:rsidR="004C38DA" w:rsidRDefault="00D1428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hitzak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ezta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diskurtso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hutsalak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ere,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onartzen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diskurtsoaz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amorru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borrokarako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antolakuntzarako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espazioez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jabetzea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esanda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horregatik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iritsi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ekiteko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ordua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ahotsa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entzunarazteko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ordua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feminista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antolatuena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kaleak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hartzen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ditugun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emakumeena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konponbideak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eskatzen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ditugunena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Ez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jarrera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atseginik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ezta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paternalistarik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ere.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Konpromiso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serioak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aldaketa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erradikalak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eskatzen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garaia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entzuteko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05" w14:textId="77777777" w:rsidR="004C38DA" w:rsidRDefault="00D1428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______________________________________________eusk______________________________________________</w:t>
      </w:r>
    </w:p>
    <w:p w14:paraId="00000006" w14:textId="77777777" w:rsidR="004C38DA" w:rsidRDefault="00D1428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7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Las violencias que sufrimos son muchas:</w:t>
      </w:r>
    </w:p>
    <w:p w14:paraId="00000008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 de justicia que las mujeres cobremos un 24% menos que los hombres por el mismo trabajo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 que acaparemos obligatoriamente casi el 80% de la ocupación a tiempo parcial y en la economía sumergida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 que la tasa de desempleo entre las mujeres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racializadas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gitanas sea muchísimo mayor, porque se les niegue sistemáticamente el acceso al mercado laboral regular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</w:p>
    <w:p w14:paraId="00000009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 justo que cuando las mujeres exigimos servicios públicos que atiendan a la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dependencia ,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se nos den unas ayudas de miseria que contribuyen a que las mujeres continuemos  asumiendo los trabajos de cuidado en soledad?</w:t>
      </w:r>
    </w:p>
    <w:p w14:paraId="0000000A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 que las pensiones de las mujeres sean un 44%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bajas que las de los hombres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 que muchas mujeres sigamos dependiendo de una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viudedad, pensiones de miseria que nos condenan a la exclusión y la pobreza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O que las trabajadoras del hogar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integradas en un sistema especial, que no les otorga los mismos derechos que al resto de los trabajadores y trabajadoras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?</w:t>
      </w:r>
      <w:proofErr w:type="gramEnd"/>
    </w:p>
    <w:p w14:paraId="0000000B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Exigimos la eliminación de la brecha salarial, de los techos de cristal y que se acabe con cualquier tipo de discriminación. Nos unimos a nuestras compañeras pensionistas en la exigencia de una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mínima de 1.080 euros para todas las personas, que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pension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sea un derecho, que no dependa de si hemos estado casadas o no y exigimos el reconocimiento del trabajo de cuidados, que forme parte del régimen general de la seguridad social y se le apliquen derechos laborales dignos. Y exigimos  unos servicios públicos de calidad, universales y gratuitos. </w:t>
      </w:r>
    </w:p>
    <w:p w14:paraId="0000000C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______________________________________________gazt_____________________________________________</w:t>
      </w:r>
    </w:p>
    <w:p w14:paraId="0000000D" w14:textId="3F64586E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Sistema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patriarkal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kapitalista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honek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emakume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migratuak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ametsik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itxaropenik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gabe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bizitzera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kondenatzen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egiten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eskubide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sozial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laboral,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ekonomiko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emozionalak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urratzen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Egoera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irregularrean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dauden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kideek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euren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eskubideak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ukitu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gabe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eduki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behar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dituzte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bezala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horregatik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hautsi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ditzagun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beldurraren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hormak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aurre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egin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diezaiogun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sistema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horrek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gugan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eragiten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xantaiari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Ez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onartuko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inolako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indarkeria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gehiagorik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aurka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garbi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oihukatzen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 INOR EZ DA LEGEZ KANPOKOA!</w:t>
      </w:r>
    </w:p>
    <w:p w14:paraId="0000000E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Atzerritartasun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legea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abolitzea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exijitzen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Pertsona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guztiek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izan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behar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herritartasunerako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eskubidea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duintasunez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mugitu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bizi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ahal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izan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behar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inolako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harresirik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aurkitu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gabe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fisikorik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legalik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0F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______________________________________________eus_____________________________________________</w:t>
      </w:r>
    </w:p>
    <w:p w14:paraId="00000010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Y exigimos medidas institucionales en distintas materias que nos lleven a superar la situación de discriminación y violencia estructural que sufrimos:</w:t>
      </w:r>
    </w:p>
    <w:p w14:paraId="00000011" w14:textId="5F7EDBE4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Que los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curriculos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escolares sean obligatoriamente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coeducativos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 inclusivos que tengan en cuenta la interculturalidad. La coeducación y la educación en igualdad no pueden ser optativa.</w:t>
      </w:r>
    </w:p>
    <w:p w14:paraId="00000012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Que las políticas de salud preventivas tengan en cuenta nuestras diversidades, que no se ejerza violencia obstétrica y que se garantice el derecho al aborto libre y gratuito.</w:t>
      </w:r>
    </w:p>
    <w:p w14:paraId="00000013" w14:textId="20C6AA86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Exigimos una justicia que no nos trate como victimas indefensas, necesitadas de protección y faltas de autonomía. No queremos ser doblemente agredidas por la justicia patriarcal, porque las leyes y los jueces también son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complices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Exigimos una justicia feminista que enfoque correctamente los conceptos de discriminación y violencia  que sufrimos y que se reconozcan como un fenómeno estructural y social que hay que erradicar.</w:t>
      </w:r>
    </w:p>
    <w:p w14:paraId="00000014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____________________________________________gaz________________________________________________</w:t>
      </w:r>
    </w:p>
    <w:p w14:paraId="00000015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Urtaran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Gasteizko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alkatea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harro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dago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hiriaz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…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atsegina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jasangarria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segurua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… dela dio,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turismoa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gizarte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gastuen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kontura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saltzen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saiatzen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da.</w:t>
      </w:r>
    </w:p>
    <w:p w14:paraId="00000016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Ez,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Urtaran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Gasteiz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segurua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biztanleriaren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erdia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baino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gehiagorentzat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egunero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kontrako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erasoak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gertatzen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segurua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atsegina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jasangarria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0000017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Ez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Urtaran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Urkullu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osotasunaren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segurtasunaren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erantzule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egiten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jarraitzen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hiriak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askatasuna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mugatu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diguten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hiriak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seguruak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atseginak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horietan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aldiz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erasotzen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gaituzte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zeren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kontuz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ibili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beldurrik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izan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libre izan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kaleetan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jaietan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gauetan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soberan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daudenak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erasotzaileak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arrazistak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lesbofoboak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baitira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edozein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unetan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edonon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Kalea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gaua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jaia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ere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gureak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bezala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dugunarekin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bizi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nahi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</w:p>
    <w:p w14:paraId="00000018" w14:textId="77777777" w:rsidR="004C38DA" w:rsidRDefault="00D1428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__________________________________________eus__________________________________________________</w:t>
      </w:r>
    </w:p>
    <w:p w14:paraId="00000019" w14:textId="77777777" w:rsidR="004C38DA" w:rsidRDefault="00D14288">
      <w:pPr>
        <w:jc w:val="both"/>
        <w:rPr>
          <w:rFonts w:ascii="Arial" w:eastAsia="Arial" w:hAnsi="Arial" w:cs="Arial"/>
          <w:b/>
          <w:color w:val="767171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, todo </w:t>
      </w:r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 dicho, es por lo tanto, fundamental la responsabilidad personal y colectiva de cada agente social, político e institucional. Hay que pasar de las palabras a la acción. Porque nosotras no tenemos miedo, tenemos rabia</w:t>
      </w:r>
      <w:proofErr w:type="gramStart"/>
      <w:r>
        <w:rPr>
          <w:rFonts w:ascii="Arial" w:eastAsia="Arial" w:hAnsi="Arial" w:cs="Arial"/>
          <w:b/>
          <w:color w:val="767171"/>
          <w:sz w:val="20"/>
          <w:szCs w:val="20"/>
        </w:rPr>
        <w:t>!</w:t>
      </w:r>
      <w:proofErr w:type="gramEnd"/>
    </w:p>
    <w:p w14:paraId="0000001A" w14:textId="77777777" w:rsidR="004C38DA" w:rsidRDefault="00D14288">
      <w:pPr>
        <w:jc w:val="both"/>
        <w:rPr>
          <w:rFonts w:ascii="Arial" w:eastAsia="Arial" w:hAnsi="Arial" w:cs="Arial"/>
          <w:b/>
          <w:color w:val="767171"/>
          <w:sz w:val="20"/>
          <w:szCs w:val="20"/>
        </w:rPr>
      </w:pPr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El 25 de Noviembre recuerda el asesinato de las hermanas Mirabal, en 1960, en la Republica Dominicana durante la dictadura de Trujillo. </w:t>
      </w:r>
    </w:p>
    <w:p w14:paraId="0000001B" w14:textId="77777777" w:rsidR="004C38DA" w:rsidRDefault="00D14288">
      <w:pPr>
        <w:jc w:val="both"/>
        <w:rPr>
          <w:rFonts w:ascii="Arial" w:eastAsia="Arial" w:hAnsi="Arial" w:cs="Arial"/>
          <w:b/>
          <w:color w:val="767171"/>
          <w:sz w:val="20"/>
          <w:szCs w:val="20"/>
        </w:rPr>
      </w:pPr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Hoy, aquí, seguimos siendo parte de esa historia y de un presente que desborda fronteras. Las luchas feministas resisten al avance fascista, </w:t>
      </w:r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misogino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, racista, colonialista y militarista… Construimos redes y nos hacemos fuertes. Aquí en </w:t>
      </w:r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Euskal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Herria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, pero también en el Ecuador, Chile, Bolivia, Nicaragua o </w:t>
      </w:r>
      <w:proofErr w:type="spellStart"/>
      <w:r>
        <w:rPr>
          <w:rFonts w:ascii="Arial" w:eastAsia="Arial" w:hAnsi="Arial" w:cs="Arial"/>
          <w:b/>
          <w:color w:val="767171"/>
          <w:sz w:val="20"/>
          <w:szCs w:val="20"/>
        </w:rPr>
        <w:t>Kurdistan</w:t>
      </w:r>
      <w:proofErr w:type="spellEnd"/>
      <w:r>
        <w:rPr>
          <w:rFonts w:ascii="Arial" w:eastAsia="Arial" w:hAnsi="Arial" w:cs="Arial"/>
          <w:b/>
          <w:color w:val="767171"/>
          <w:sz w:val="20"/>
          <w:szCs w:val="20"/>
        </w:rPr>
        <w:t>, entre otras. En todas partes denunciamos el fundamentalismo religioso, los genocidios, las masacres, la represión, el sexismo o el racismo. Porque ya no tenemos miedo, tenemos rabia</w:t>
      </w:r>
      <w:proofErr w:type="gramStart"/>
      <w:r>
        <w:rPr>
          <w:rFonts w:ascii="Arial" w:eastAsia="Arial" w:hAnsi="Arial" w:cs="Arial"/>
          <w:b/>
          <w:color w:val="767171"/>
          <w:sz w:val="20"/>
          <w:szCs w:val="20"/>
        </w:rPr>
        <w:t>!</w:t>
      </w:r>
      <w:proofErr w:type="gramEnd"/>
    </w:p>
    <w:p w14:paraId="0000001C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hori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guztia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esanda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dago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beraz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funtsezkoa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eragile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sozial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politiko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instituzional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bakoitzaren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erantzukizun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pertsonala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eta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kolektiboa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Hitzetatik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ekintzara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pasatu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behar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da. Izan ere,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ez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beldurrik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amorrua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</w:p>
    <w:p w14:paraId="0000001D" w14:textId="77777777" w:rsidR="004C38DA" w:rsidRDefault="00D1428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Azaroaren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25ean Mirabal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ahizpen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hilketa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gogoratzen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dugu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1960an,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Dominikar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Errepublikan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Trujilloren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diktadura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garaian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123CE5CA" w14:textId="77777777" w:rsidR="00D14288" w:rsidRPr="00D14288" w:rsidRDefault="00D14288" w:rsidP="00D14288">
      <w:pPr>
        <w:jc w:val="both"/>
        <w:rPr>
          <w:rFonts w:asciiTheme="minorHAnsi" w:eastAsia="Arial" w:hAnsiTheme="minorHAnsi" w:cstheme="minorHAnsi"/>
          <w:b/>
          <w:color w:val="auto"/>
        </w:rPr>
      </w:pP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Gaur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hemen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historia horren eta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mugak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gainditzen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dituen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orainaldi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baten parte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izaten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jarraitzen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dugu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.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Borroka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feministek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aurre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egiten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diote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aurrerapen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faxista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misogino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arrazista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kolonialista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eta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militaristari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…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sareak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eraikitzen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jarraitzen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dugu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eta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horrek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indartu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eta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ahaldundu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egiten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gaitu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.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Hemen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Euskal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Herrian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baina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baita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Ekuadorren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Txilen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Bolivian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Nikaraguan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edo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Kurdistanen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ere,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besteak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beste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.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Bazter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guztietan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presente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dauden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fundamentalismo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erlijiosoa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genozidioak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sarraskiak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errepresioa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sexismoa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edo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arrazakeria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salatzen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ditugu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. Jada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ez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dugu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beldurrik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,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amorrua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D14288">
        <w:rPr>
          <w:rFonts w:asciiTheme="minorHAnsi" w:eastAsia="Arial" w:hAnsiTheme="minorHAnsi" w:cstheme="minorHAnsi"/>
          <w:b/>
          <w:color w:val="auto"/>
        </w:rPr>
        <w:t>dugu</w:t>
      </w:r>
      <w:proofErr w:type="spellEnd"/>
      <w:r w:rsidRPr="00D14288">
        <w:rPr>
          <w:rFonts w:asciiTheme="minorHAnsi" w:eastAsia="Arial" w:hAnsiTheme="minorHAnsi" w:cstheme="minorHAnsi"/>
          <w:b/>
          <w:color w:val="auto"/>
        </w:rPr>
        <w:t>!</w:t>
      </w:r>
    </w:p>
    <w:p w14:paraId="0000001F" w14:textId="77777777" w:rsidR="004C38DA" w:rsidRPr="00D14288" w:rsidRDefault="00D14288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D14288">
        <w:rPr>
          <w:rFonts w:ascii="Arial" w:eastAsia="Arial" w:hAnsi="Arial" w:cs="Arial"/>
          <w:b/>
          <w:color w:val="auto"/>
          <w:sz w:val="20"/>
          <w:szCs w:val="20"/>
        </w:rPr>
        <w:t>GORA AUTODEFENTSA FEMINISTA</w:t>
      </w:r>
      <w:proofErr w:type="gramStart"/>
      <w:r w:rsidRPr="00D14288">
        <w:rPr>
          <w:rFonts w:ascii="Arial" w:eastAsia="Arial" w:hAnsi="Arial" w:cs="Arial"/>
          <w:b/>
          <w:color w:val="auto"/>
          <w:sz w:val="20"/>
          <w:szCs w:val="20"/>
        </w:rPr>
        <w:t>!</w:t>
      </w:r>
      <w:proofErr w:type="gramEnd"/>
    </w:p>
    <w:p w14:paraId="00000020" w14:textId="77777777" w:rsidR="004C38DA" w:rsidRPr="00D14288" w:rsidRDefault="00D14288">
      <w:pPr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D14288">
        <w:rPr>
          <w:rFonts w:ascii="Arial" w:eastAsia="Arial" w:hAnsi="Arial" w:cs="Arial"/>
          <w:b/>
          <w:color w:val="auto"/>
          <w:sz w:val="20"/>
          <w:szCs w:val="20"/>
        </w:rPr>
        <w:lastRenderedPageBreak/>
        <w:t>GORA BORROKA FEMINISTA INTERNAZIONALISTA!!!!</w:t>
      </w:r>
    </w:p>
    <w:sectPr w:rsidR="004C38DA" w:rsidRPr="00D14288">
      <w:pgSz w:w="11906" w:h="16838"/>
      <w:pgMar w:top="1417" w:right="843" w:bottom="851" w:left="79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DA"/>
    <w:rsid w:val="004C38DA"/>
    <w:rsid w:val="00712E62"/>
    <w:rsid w:val="007516E7"/>
    <w:rsid w:val="00D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9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next w:val="Cuerpodetexto"/>
    <w:rsid w:val="006D45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rsid w:val="006D4509"/>
    <w:pPr>
      <w:spacing w:after="140" w:line="288" w:lineRule="auto"/>
    </w:pPr>
  </w:style>
  <w:style w:type="paragraph" w:styleId="Lista">
    <w:name w:val="List"/>
    <w:basedOn w:val="Cuerpodetexto"/>
    <w:rsid w:val="006D4509"/>
    <w:rPr>
      <w:rFonts w:cs="Arial"/>
    </w:rPr>
  </w:style>
  <w:style w:type="paragraph" w:customStyle="1" w:styleId="Pie">
    <w:name w:val="Pie"/>
    <w:basedOn w:val="Normal"/>
    <w:rsid w:val="006D45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6D4509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rsid w:val="006D45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09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next w:val="Cuerpodetexto"/>
    <w:rsid w:val="006D45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rsid w:val="006D4509"/>
    <w:pPr>
      <w:spacing w:after="140" w:line="288" w:lineRule="auto"/>
    </w:pPr>
  </w:style>
  <w:style w:type="paragraph" w:styleId="Lista">
    <w:name w:val="List"/>
    <w:basedOn w:val="Cuerpodetexto"/>
    <w:rsid w:val="006D4509"/>
    <w:rPr>
      <w:rFonts w:cs="Arial"/>
    </w:rPr>
  </w:style>
  <w:style w:type="paragraph" w:customStyle="1" w:styleId="Pie">
    <w:name w:val="Pie"/>
    <w:basedOn w:val="Normal"/>
    <w:rsid w:val="006D45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6D4509"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rsid w:val="006D45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Epalza</dc:creator>
  <cp:lastModifiedBy>igualdad</cp:lastModifiedBy>
  <cp:revision>2</cp:revision>
  <dcterms:created xsi:type="dcterms:W3CDTF">2019-11-27T11:51:00Z</dcterms:created>
  <dcterms:modified xsi:type="dcterms:W3CDTF">2019-11-27T11:51:00Z</dcterms:modified>
</cp:coreProperties>
</file>